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Дело № 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>731</w:t>
      </w:r>
      <w:r>
        <w:rPr>
          <w:rFonts w:ascii="Times New Roman" w:eastAsia="Times New Roman" w:hAnsi="Times New Roman" w:cs="Times New Roman"/>
          <w:sz w:val="27"/>
          <w:szCs w:val="27"/>
        </w:rPr>
        <w:t>-200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>/20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</w:p>
    <w:p>
      <w:pPr>
        <w:spacing w:before="0" w:after="0"/>
        <w:jc w:val="right"/>
        <w:rPr>
          <w:sz w:val="27"/>
          <w:szCs w:val="27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28 сентября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город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Нефтеюганск </w:t>
      </w:r>
    </w:p>
    <w:p>
      <w:pPr>
        <w:spacing w:before="0" w:after="0" w:line="120" w:lineRule="auto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3 </w:t>
      </w:r>
      <w:r>
        <w:rPr>
          <w:rFonts w:ascii="Times New Roman" w:eastAsia="Times New Roman" w:hAnsi="Times New Roman" w:cs="Times New Roman"/>
          <w:sz w:val="28"/>
          <w:szCs w:val="28"/>
        </w:rPr>
        <w:t>Нефтеюганского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 – 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8"/>
        </w:rPr>
        <w:t>Агзямова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Р.В. (628309, ХМАО-Югра, г. Нефтеюганск, 1 </w:t>
      </w:r>
      <w:r>
        <w:rPr>
          <w:rFonts w:ascii="Times New Roman" w:eastAsia="Times New Roman" w:hAnsi="Times New Roman" w:cs="Times New Roman"/>
          <w:sz w:val="28"/>
          <w:szCs w:val="28"/>
        </w:rPr>
        <w:t>мкр</w:t>
      </w:r>
      <w:r>
        <w:rPr>
          <w:rFonts w:ascii="Times New Roman" w:eastAsia="Times New Roman" w:hAnsi="Times New Roman" w:cs="Times New Roman"/>
          <w:sz w:val="28"/>
          <w:szCs w:val="28"/>
        </w:rPr>
        <w:t>-н, дом 30)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</w:p>
    <w:p>
      <w:pPr>
        <w:spacing w:before="0" w:after="0"/>
        <w:ind w:left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отношении должностного лица, заместителя директора муниципального бюджетного общеобразовательного учреждения «Средняя общеобразовательная школа № 14», г. Нефтеюганск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Хамитулиной Марины Владимировны, </w:t>
      </w:r>
      <w:r>
        <w:rPr>
          <w:rStyle w:val="cat-ExternalSystemDefinedgrp-51rplc-1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37rplc-11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зарегистрированной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проживающего по адресу: </w:t>
      </w:r>
      <w:r>
        <w:rPr>
          <w:rStyle w:val="cat-UserDefinedgrp-53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PassportDatagrp-38rplc-14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Style w:val="cat-ExternalSystemDefinedgrp-52rplc-1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ExternalSystemDefinedgrp-50rplc-1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ExternalSystemDefinedgrp-49rplc-1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54rplc-1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4 ст.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19.30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правонарушениях,</w:t>
      </w:r>
    </w:p>
    <w:p>
      <w:pPr>
        <w:spacing w:before="0" w:after="0"/>
        <w:ind w:firstLine="708"/>
        <w:jc w:val="both"/>
        <w:rPr>
          <w:sz w:val="10"/>
          <w:szCs w:val="10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jc w:val="center"/>
        <w:rPr>
          <w:sz w:val="10"/>
          <w:szCs w:val="10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09.07.2026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должностным лицом Хамитулиной М.В.</w:t>
      </w:r>
      <w:r>
        <w:rPr>
          <w:rFonts w:ascii="Times New Roman" w:eastAsia="Times New Roman" w:hAnsi="Times New Roman" w:cs="Times New Roman"/>
          <w:sz w:val="28"/>
          <w:szCs w:val="28"/>
        </w:rPr>
        <w:t>, по адресу: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628305, </w:t>
      </w:r>
      <w:r>
        <w:rPr>
          <w:rFonts w:ascii="Times New Roman" w:eastAsia="Times New Roman" w:hAnsi="Times New Roman" w:cs="Times New Roman"/>
          <w:sz w:val="28"/>
          <w:szCs w:val="28"/>
        </w:rPr>
        <w:t>ХМАО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Югра, г. Нефтеюганск, ул. Центральная (11Б </w:t>
      </w:r>
      <w:r>
        <w:rPr>
          <w:rFonts w:ascii="Times New Roman" w:eastAsia="Times New Roman" w:hAnsi="Times New Roman" w:cs="Times New Roman"/>
          <w:sz w:val="28"/>
          <w:szCs w:val="28"/>
        </w:rPr>
        <w:t>мкр</w:t>
      </w:r>
      <w:r>
        <w:rPr>
          <w:rFonts w:ascii="Times New Roman" w:eastAsia="Times New Roman" w:hAnsi="Times New Roman" w:cs="Times New Roman"/>
          <w:sz w:val="28"/>
          <w:szCs w:val="28"/>
        </w:rPr>
        <w:t>.), стр. 18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некорректно внесены сведения в РИС ГИА по учебному предмету «Обществознание» вместо заявленного учебного предмета «История», тем самым не обеспечены достоверность и актуальность сведений, представленных в РИС ГИА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что является нарушением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подпункта 3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пункта </w:t>
      </w:r>
      <w:r>
        <w:rPr>
          <w:rFonts w:ascii="Times New Roman" w:eastAsia="Times New Roman" w:hAnsi="Times New Roman" w:cs="Times New Roman"/>
          <w:sz w:val="28"/>
          <w:szCs w:val="28"/>
        </w:rPr>
        <w:t>44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Порядка проведения </w:t>
      </w:r>
      <w:r>
        <w:rPr>
          <w:rFonts w:ascii="Times New Roman" w:eastAsia="Times New Roman" w:hAnsi="Times New Roman" w:cs="Times New Roman"/>
          <w:sz w:val="28"/>
          <w:szCs w:val="28"/>
        </w:rPr>
        <w:t>государственной итоговой аттестации по образовательным программам среднего общего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утверждён</w:t>
      </w:r>
      <w:r>
        <w:rPr>
          <w:rFonts w:ascii="Times New Roman" w:eastAsia="Times New Roman" w:hAnsi="Times New Roman" w:cs="Times New Roman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приказом </w:t>
      </w:r>
      <w:r>
        <w:rPr>
          <w:rFonts w:ascii="Times New Roman" w:eastAsia="Times New Roman" w:hAnsi="Times New Roman" w:cs="Times New Roman"/>
          <w:sz w:val="28"/>
          <w:szCs w:val="28"/>
        </w:rPr>
        <w:t>Минпросвещения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России №233, </w:t>
      </w:r>
      <w:r>
        <w:rPr>
          <w:rFonts w:ascii="Times New Roman" w:eastAsia="Times New Roman" w:hAnsi="Times New Roman" w:cs="Times New Roman"/>
          <w:sz w:val="28"/>
          <w:szCs w:val="28"/>
        </w:rPr>
        <w:t>Рособрнадзора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552 от 04.04.2023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8"/>
          <w:szCs w:val="28"/>
        </w:rPr>
        <w:t>Хамитулина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извещенная надлежащим образом о времени и месте рассмотрения административного материала, не явилась, просила рассмотреть дело в ее отсутствие, с правонарушением согласна, что следует из заявления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left="43" w:firstLine="52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таких обстоятельствах, в соответствии с требованиями ч. 2 ст. 25.1 КоАП РФ, а также исходя из положений п. 6 постановления Пленума ВС РФ от 24.03.2005 года №5 «О некоторых вопросах, возникающих у судов при применении КоАП РФ» и п. 14 постановления Пленума ВС РФ от 27.12.2007 года №52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Хамитулиной М.В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 материалы дела, оценив доказательства в их совокупности по правилам ст. 26.11 КоАП РФ, приходит к выводу,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Хамитулиной М.В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 установлена и подтверждается следующими доказательствами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протоколом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55rplc-3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17.09.2026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которому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09.07.2026 должностным лицом Хамитулиной М.В., по адресу: 628305, ХМАО - Югра, г. Нефтеюганск, ул. Центральная (11Б </w:t>
      </w:r>
      <w:r>
        <w:rPr>
          <w:rFonts w:ascii="Times New Roman" w:eastAsia="Times New Roman" w:hAnsi="Times New Roman" w:cs="Times New Roman"/>
          <w:sz w:val="28"/>
          <w:szCs w:val="28"/>
        </w:rPr>
        <w:t>мкр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.), стр. 18, некорректно внесены сведения в РИС ГИА по учебному предмету «Обществознание» вместо заявленного учебного предмета «История», тем самым не обеспечены достоверность и актуальность сведений, представленных в РИС ГИА, что является нарушением подпункта 3 пункта 44 Порядка проведения государственной итоговой аттестации по образовательным программам среднего общего образования, утверждённого приказом </w:t>
      </w:r>
      <w:r>
        <w:rPr>
          <w:rFonts w:ascii="Times New Roman" w:eastAsia="Times New Roman" w:hAnsi="Times New Roman" w:cs="Times New Roman"/>
          <w:sz w:val="28"/>
          <w:szCs w:val="28"/>
        </w:rPr>
        <w:t>Минпросвещения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России №233, </w:t>
      </w:r>
      <w:r>
        <w:rPr>
          <w:rFonts w:ascii="Times New Roman" w:eastAsia="Times New Roman" w:hAnsi="Times New Roman" w:cs="Times New Roman"/>
          <w:sz w:val="28"/>
          <w:szCs w:val="28"/>
        </w:rPr>
        <w:t>Рособрнадзора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552 от 04.04.2023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копией приказа № 801 от 17.12.2025 о назначении ответственного за внесение сведений в РИС ГИА на уровне образовательной организации в 2025-2026 учебном году, дополнительном экзаменационном периоде 2026 года;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копией заявления о пересдаче ЕГЭ в дополнительный день от 02.07.2026;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актом о </w:t>
      </w:r>
      <w:r>
        <w:rPr>
          <w:rFonts w:ascii="Times New Roman" w:eastAsia="Times New Roman" w:hAnsi="Times New Roman" w:cs="Times New Roman"/>
          <w:sz w:val="28"/>
          <w:szCs w:val="28"/>
        </w:rPr>
        <w:t>недопуске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участника экзамен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ППЭ от 09.07.2026;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</w:t>
      </w:r>
      <w:r>
        <w:rPr>
          <w:rFonts w:ascii="Times New Roman" w:eastAsia="Times New Roman" w:hAnsi="Times New Roman" w:cs="Times New Roman"/>
          <w:sz w:val="28"/>
          <w:szCs w:val="28"/>
        </w:rPr>
        <w:t>опи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объяснительной записки </w:t>
      </w:r>
      <w:r>
        <w:rPr>
          <w:rFonts w:ascii="Times New Roman" w:eastAsia="Times New Roman" w:hAnsi="Times New Roman" w:cs="Times New Roman"/>
          <w:sz w:val="28"/>
          <w:szCs w:val="28"/>
        </w:rPr>
        <w:t>по фак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ту о </w:t>
      </w:r>
      <w:r>
        <w:rPr>
          <w:rFonts w:ascii="Times New Roman" w:eastAsia="Times New Roman" w:hAnsi="Times New Roman" w:cs="Times New Roman"/>
          <w:sz w:val="28"/>
          <w:szCs w:val="28"/>
        </w:rPr>
        <w:t>недопуске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участника </w:t>
      </w:r>
      <w:r>
        <w:rPr>
          <w:rStyle w:val="cat-UserDefinedgrp-56rplc-48"/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пункт проведения единого государственного экзамена «история» в дополнительные дни основного периода 09.07.2026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Хамитулиной М.В. от 09.07.2026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ля возможного повышения результата единого государственного экзамена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истории </w:t>
      </w:r>
      <w:r>
        <w:rPr>
          <w:rStyle w:val="cat-UserDefinedgrp-58rplc-53"/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. написала заявление 02.07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прохождение единого государственного экзамена по истории в дополнительные сро</w:t>
      </w:r>
      <w:r>
        <w:rPr>
          <w:rFonts w:ascii="Times New Roman" w:eastAsia="Times New Roman" w:hAnsi="Times New Roman" w:cs="Times New Roman"/>
          <w:sz w:val="28"/>
          <w:szCs w:val="28"/>
        </w:rPr>
        <w:t>ки основного периода 09.07.2026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Заявление было </w:t>
      </w:r>
      <w:r>
        <w:rPr>
          <w:rFonts w:ascii="Times New Roman" w:eastAsia="Times New Roman" w:hAnsi="Times New Roman" w:cs="Times New Roman"/>
          <w:sz w:val="28"/>
          <w:szCs w:val="28"/>
        </w:rPr>
        <w:t>ею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принято.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связи с технической ошибкой в сводную информацию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предметам дополнительных сроков основного периода </w:t>
      </w:r>
      <w:r>
        <w:rPr>
          <w:rFonts w:ascii="Times New Roman" w:eastAsia="Times New Roman" w:hAnsi="Times New Roman" w:cs="Times New Roman"/>
          <w:sz w:val="28"/>
          <w:szCs w:val="28"/>
        </w:rPr>
        <w:t>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ошибочно внесла </w:t>
      </w:r>
      <w:r>
        <w:rPr>
          <w:rStyle w:val="cat-UserDefinedgrp-57rplc-57"/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предмет «Обществознание» вместо предмета «История», и </w:t>
      </w:r>
      <w:r>
        <w:rPr>
          <w:rStyle w:val="cat-UserDefinedgrp-58rplc-59"/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, была распределена на 09.07.2026 в пункт проведения экзамена № 211 по предмету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</w:rPr>
        <w:t>Обществознание».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58rplc-62"/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. от пересдачи экзамена по предмету «Обществознание» отказалась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копией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объяснительной записки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директора МБОУ «СОШ № 14» </w:t>
      </w:r>
      <w:r>
        <w:rPr>
          <w:rFonts w:ascii="Times New Roman" w:eastAsia="Times New Roman" w:hAnsi="Times New Roman" w:cs="Times New Roman"/>
          <w:sz w:val="28"/>
          <w:szCs w:val="28"/>
        </w:rPr>
        <w:t>Фахрутдиновой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от </w:t>
      </w:r>
      <w:r>
        <w:rPr>
          <w:rFonts w:ascii="Times New Roman" w:eastAsia="Times New Roman" w:hAnsi="Times New Roman" w:cs="Times New Roman"/>
          <w:sz w:val="28"/>
          <w:szCs w:val="28"/>
        </w:rPr>
        <w:t>09.07.2026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из которой следует что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9.07.2026 при допуске выпускников для прохождения единого государственного экзамена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дополни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тельные сроки основного периода в пункт проведения экзамена № 211 была не допущена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замену по предмету «История» </w:t>
      </w:r>
      <w:r>
        <w:rPr>
          <w:rStyle w:val="cat-UserDefinedgrp-58rplc-67"/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58rplc-69"/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сдавала единый государственный экзамен по предметам «Русский язык», «Математика (базовая)», «История», «Обществознание» в основные сроки. </w:t>
      </w:r>
      <w:r>
        <w:rPr>
          <w:rFonts w:ascii="Times New Roman" w:eastAsia="Times New Roman" w:hAnsi="Times New Roman" w:cs="Times New Roman"/>
          <w:sz w:val="28"/>
          <w:szCs w:val="28"/>
        </w:rPr>
        <w:t>По итогам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основного этапа все экзамены </w:t>
      </w:r>
      <w:r>
        <w:rPr>
          <w:rStyle w:val="cat-UserDefinedgrp-58rplc-70"/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. сдала успешно: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Русский язык - 46 баллов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Математика (базовая) - 3 (удовлетворительно)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Обществознание - 49 баллов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История - 38 баллов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Для возможного повышения результата единого государственного экзамена по истории </w:t>
      </w:r>
      <w:r>
        <w:rPr>
          <w:rStyle w:val="cat-UserDefinedgrp-58rplc-72"/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написала заявление 02.07.2026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прохождение единого государственного </w:t>
      </w:r>
      <w:r>
        <w:rPr>
          <w:rFonts w:ascii="Times New Roman" w:eastAsia="Times New Roman" w:hAnsi="Times New Roman" w:cs="Times New Roman"/>
          <w:sz w:val="28"/>
          <w:szCs w:val="28"/>
        </w:rPr>
        <w:t>экзамена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истории в дополнительные сро</w:t>
      </w:r>
      <w:r>
        <w:rPr>
          <w:rFonts w:ascii="Times New Roman" w:eastAsia="Times New Roman" w:hAnsi="Times New Roman" w:cs="Times New Roman"/>
          <w:sz w:val="28"/>
          <w:szCs w:val="28"/>
        </w:rPr>
        <w:t>ки основного периода 09.07.2026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Заявление было принято заместителем директора Хамитулиной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связи с технической ошибкой в сводную информацию по </w:t>
      </w:r>
      <w:r>
        <w:rPr>
          <w:rFonts w:ascii="Times New Roman" w:eastAsia="Times New Roman" w:hAnsi="Times New Roman" w:cs="Times New Roman"/>
          <w:sz w:val="28"/>
          <w:szCs w:val="28"/>
        </w:rPr>
        <w:t>предметам дополнительных сроко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основного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периода </w:t>
      </w:r>
      <w:r>
        <w:rPr>
          <w:rFonts w:ascii="Times New Roman" w:eastAsia="Times New Roman" w:hAnsi="Times New Roman" w:cs="Times New Roman"/>
          <w:sz w:val="28"/>
          <w:szCs w:val="28"/>
        </w:rPr>
        <w:t>Хамитулина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М.В. ошибочно внесла </w:t>
      </w:r>
      <w:r>
        <w:rPr>
          <w:rStyle w:val="cat-UserDefinedgrp-57rplc-78"/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. предмет «Общест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вознание» вместо предмета «История», и </w:t>
      </w:r>
      <w:r>
        <w:rPr>
          <w:rStyle w:val="cat-UserDefinedgrp-58rplc-80"/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была распределена на </w:t>
      </w:r>
      <w:r>
        <w:rPr>
          <w:rFonts w:ascii="Times New Roman" w:eastAsia="Times New Roman" w:hAnsi="Times New Roman" w:cs="Times New Roman"/>
          <w:sz w:val="28"/>
          <w:szCs w:val="28"/>
        </w:rPr>
        <w:t>09.07.20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 в пункт проведения экзамена № 211 по предмету «Обществознание». </w:t>
      </w:r>
      <w:r>
        <w:rPr>
          <w:rStyle w:val="cat-UserDefinedgrp-58rplc-83"/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от пересдачи </w:t>
      </w:r>
      <w:r>
        <w:rPr>
          <w:rFonts w:ascii="Times New Roman" w:eastAsia="Times New Roman" w:hAnsi="Times New Roman" w:cs="Times New Roman"/>
          <w:sz w:val="28"/>
          <w:szCs w:val="28"/>
        </w:rPr>
        <w:t>экзамена по предмету «Обществознание» отказалась.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данному факту проведена внутренняя проверка (приказ № 397 от 09.07.2026 «О проведени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проверки</w:t>
      </w:r>
      <w:r>
        <w:rPr>
          <w:rFonts w:ascii="Times New Roman" w:eastAsia="Times New Roman" w:hAnsi="Times New Roman" w:cs="Times New Roman"/>
          <w:sz w:val="28"/>
          <w:szCs w:val="28"/>
        </w:rPr>
        <w:t>»). Рассмотрены документы: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оригинал заявления </w:t>
      </w:r>
      <w:r>
        <w:rPr>
          <w:rStyle w:val="cat-UserDefinedgrp-57rplc-86"/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объяснительная записка Хамитулиной 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.В., </w:t>
      </w:r>
      <w:r>
        <w:rPr>
          <w:rFonts w:ascii="Times New Roman" w:eastAsia="Times New Roman" w:hAnsi="Times New Roman" w:cs="Times New Roman"/>
          <w:sz w:val="28"/>
          <w:szCs w:val="28"/>
        </w:rPr>
        <w:t>отправленные Хамитулиной М.В. в департамент образования администрации город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Нефтеюганска сведения для распределения выпускников на сдачу ЕГЭ в дополнительные </w:t>
      </w:r>
      <w:r>
        <w:rPr>
          <w:rFonts w:ascii="Times New Roman" w:eastAsia="Times New Roman" w:hAnsi="Times New Roman" w:cs="Times New Roman"/>
          <w:sz w:val="28"/>
          <w:szCs w:val="28"/>
        </w:rPr>
        <w:t>сроки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sz w:val="28"/>
          <w:szCs w:val="28"/>
        </w:rPr>
        <w:t>новного периода.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итогам проведенной проверки заместителю директора Хамитулиной М.В. объявлен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sz w:val="28"/>
          <w:szCs w:val="28"/>
        </w:rPr>
        <w:t>сциплинарное взыскание в виде выговора (приказ № 120-лс от 09.07.2026 «Об объявлени</w:t>
      </w:r>
      <w:r>
        <w:rPr>
          <w:rFonts w:ascii="Times New Roman" w:eastAsia="Times New Roman" w:hAnsi="Times New Roman" w:cs="Times New Roman"/>
          <w:sz w:val="28"/>
          <w:szCs w:val="28"/>
        </w:rPr>
        <w:t>и дис</w:t>
      </w:r>
      <w:r>
        <w:rPr>
          <w:rFonts w:ascii="Times New Roman" w:eastAsia="Times New Roman" w:hAnsi="Times New Roman" w:cs="Times New Roman"/>
          <w:sz w:val="28"/>
          <w:szCs w:val="28"/>
        </w:rPr>
        <w:t>циплинарного взыскания»).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09.07.2026 с матерью </w:t>
      </w:r>
      <w:r>
        <w:rPr>
          <w:rFonts w:ascii="Times New Roman" w:eastAsia="Times New Roman" w:hAnsi="Times New Roman" w:cs="Times New Roman"/>
          <w:sz w:val="28"/>
          <w:szCs w:val="28"/>
        </w:rPr>
        <w:t>Насыбуллиной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были проведены беседы - </w:t>
      </w:r>
      <w:r>
        <w:rPr>
          <w:rFonts w:ascii="Times New Roman" w:eastAsia="Times New Roman" w:hAnsi="Times New Roman" w:cs="Times New Roman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sz w:val="28"/>
          <w:szCs w:val="28"/>
        </w:rPr>
        <w:t>сказанными извинениями в адрес семьи об ошибке, проговорены пути профессионально</w:t>
      </w:r>
      <w:r>
        <w:rPr>
          <w:rFonts w:ascii="Times New Roman" w:eastAsia="Times New Roman" w:hAnsi="Times New Roman" w:cs="Times New Roman"/>
          <w:sz w:val="28"/>
          <w:szCs w:val="28"/>
        </w:rPr>
        <w:t>й ориентации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обсуждены возможности поступления в образовательные организации высше</w:t>
      </w:r>
      <w:r>
        <w:rPr>
          <w:rFonts w:ascii="Times New Roman" w:eastAsia="Times New Roman" w:hAnsi="Times New Roman" w:cs="Times New Roman"/>
          <w:sz w:val="28"/>
          <w:szCs w:val="28"/>
        </w:rPr>
        <w:t>го проф</w:t>
      </w:r>
      <w:r>
        <w:rPr>
          <w:rFonts w:ascii="Times New Roman" w:eastAsia="Times New Roman" w:hAnsi="Times New Roman" w:cs="Times New Roman"/>
          <w:sz w:val="28"/>
          <w:szCs w:val="28"/>
        </w:rPr>
        <w:t>ессионального образования на основе имеющихся результатов единого государственно</w:t>
      </w:r>
      <w:r>
        <w:rPr>
          <w:rFonts w:ascii="Times New Roman" w:eastAsia="Times New Roman" w:hAnsi="Times New Roman" w:cs="Times New Roman"/>
          <w:sz w:val="28"/>
          <w:szCs w:val="28"/>
        </w:rPr>
        <w:t>го экзамена</w:t>
      </w:r>
      <w:r>
        <w:rPr>
          <w:rFonts w:ascii="Times New Roman" w:eastAsia="Times New Roman" w:hAnsi="Times New Roman" w:cs="Times New Roman"/>
          <w:sz w:val="28"/>
          <w:szCs w:val="28"/>
        </w:rPr>
        <w:t>, волонтёрской книжки dobro.ru (специальностям «юриспруденция», «государственно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муни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ципальное управление», др.). Заместители директора </w:t>
      </w:r>
      <w:r>
        <w:rPr>
          <w:rFonts w:ascii="Times New Roman" w:eastAsia="Times New Roman" w:hAnsi="Times New Roman" w:cs="Times New Roman"/>
          <w:sz w:val="28"/>
          <w:szCs w:val="28"/>
        </w:rPr>
        <w:t>Хамитулина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М.В., </w:t>
      </w:r>
      <w:r>
        <w:rPr>
          <w:rStyle w:val="cat-UserDefinedgrp-59rplc-95"/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сетили Александру на дому, предложили помощь </w:t>
      </w:r>
      <w:r>
        <w:rPr>
          <w:rStyle w:val="cat-UserDefinedgrp-57rplc-97"/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. по поиску оптимальны</w:t>
      </w:r>
      <w:r>
        <w:rPr>
          <w:rFonts w:ascii="Times New Roman" w:eastAsia="Times New Roman" w:hAnsi="Times New Roman" w:cs="Times New Roman"/>
          <w:sz w:val="28"/>
          <w:szCs w:val="28"/>
        </w:rPr>
        <w:t>х нап</w:t>
      </w:r>
      <w:r>
        <w:rPr>
          <w:rFonts w:ascii="Times New Roman" w:eastAsia="Times New Roman" w:hAnsi="Times New Roman" w:cs="Times New Roman"/>
          <w:sz w:val="28"/>
          <w:szCs w:val="28"/>
        </w:rPr>
        <w:t>равлений для желаемого результата при поступлении в образовательные организац</w:t>
      </w:r>
      <w:r>
        <w:rPr>
          <w:rFonts w:ascii="Times New Roman" w:eastAsia="Times New Roman" w:hAnsi="Times New Roman" w:cs="Times New Roman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оф</w:t>
      </w:r>
      <w:r>
        <w:rPr>
          <w:rFonts w:ascii="Times New Roman" w:eastAsia="Times New Roman" w:hAnsi="Times New Roman" w:cs="Times New Roman"/>
          <w:sz w:val="28"/>
          <w:szCs w:val="28"/>
        </w:rPr>
        <w:t>ессионального образования.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данный момент </w:t>
      </w:r>
      <w:r>
        <w:rPr>
          <w:rStyle w:val="cat-UserDefinedgrp-58rplc-99"/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. подала заявление на приём в пять образовательны</w:t>
      </w:r>
      <w:r>
        <w:rPr>
          <w:rFonts w:ascii="Times New Roman" w:eastAsia="Times New Roman" w:hAnsi="Times New Roman" w:cs="Times New Roman"/>
          <w:sz w:val="28"/>
          <w:szCs w:val="28"/>
        </w:rPr>
        <w:t>х орга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низаций высшего образования по специальности «юриспруденция», включая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госу</w:t>
      </w:r>
      <w:r>
        <w:rPr>
          <w:rFonts w:ascii="Times New Roman" w:eastAsia="Times New Roman" w:hAnsi="Times New Roman" w:cs="Times New Roman"/>
          <w:sz w:val="28"/>
          <w:szCs w:val="28"/>
        </w:rPr>
        <w:t>дарственный университет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приказа № 447-п от 09.07.2026 об итогах служебного расследования;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копией справки об итогах проведения служебного расследования от 09.07.2026;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копией приказа № 145-лс от 01.10.2014 о переводе работника на другую работу;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копией должностной инструкции заместителя директора «общеобразовательного учреждения» Хамитулиной М.В.;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копией трудовой книжки;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выпиской из ЕГРЮЛ;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уведомлением о дате и месте составлении протокола об административном правонарушении;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сопроводительным письмом о направлении копии протокола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Хамитулиной М.В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Все доказательства соответствуют требованиям, предусмотренным ст. 26.2 Кодекса Российской Федерации об административных правонарушениях, последовательны, согласуются между собой, и 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мирового </w:t>
      </w:r>
      <w:r>
        <w:rPr>
          <w:rFonts w:ascii="Times New Roman" w:eastAsia="Times New Roman" w:hAnsi="Times New Roman" w:cs="Times New Roman"/>
          <w:sz w:val="28"/>
          <w:szCs w:val="28"/>
        </w:rPr>
        <w:t>судьи нет оснований им не доверять.</w:t>
      </w:r>
    </w:p>
    <w:p>
      <w:pPr>
        <w:widowControl w:val="0"/>
        <w:spacing w:before="0" w:after="0" w:line="322" w:lineRule="atLeast"/>
        <w:ind w:firstLine="7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частью 4 статьи 59 Федерального закона от 29.12.2012 № 273-ФЗ «Об образовании в Российской Федерации» итоговая аттестация, завершающая освоение имеющих государственную аккредитацию основных образовательных программ, является государственной итоговой аттестацией.</w:t>
      </w:r>
    </w:p>
    <w:p>
      <w:pPr>
        <w:widowControl w:val="0"/>
        <w:spacing w:before="0" w:after="0" w:line="322" w:lineRule="atLeast"/>
        <w:ind w:firstLine="7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Порядком проведения ЕГЭ регламентированы вопросы, связанные с проведением указанной аттестации, в том числе определены права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обязанности лиц, привлекаемых к проведению государственной итоговой аттестации (далее - ГИА), а также участников ГИА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 w:line="322" w:lineRule="atLeast"/>
        <w:ind w:firstLine="7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Субъектами административного правонарушения, предусмотренного ч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 ста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19.30 КоАП РФ, выразившегося в нарушении установленного законодательством об образовании порядка проведения ГИА, являются участники ГИА, руководители, организаторы пунктов проведения экзаменов, члены государственной экзаменационной комиссии, другие лица, привлекаемые к проведению ГИА.</w:t>
      </w:r>
    </w:p>
    <w:p>
      <w:pPr>
        <w:widowControl w:val="0"/>
        <w:spacing w:before="0" w:after="0" w:line="322" w:lineRule="atLeast"/>
        <w:ind w:firstLine="7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.п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3 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44 Порядка проведения ЕГЭ в целях содействия проведению экзаменов образовательные организации вносят сведения в региональные информационные системы в порядке, устанавливаемом Правительством Российской Федерации.</w:t>
      </w:r>
    </w:p>
    <w:p>
      <w:pPr>
        <w:widowControl w:val="0"/>
        <w:spacing w:before="0" w:after="0" w:line="322" w:lineRule="atLeast"/>
        <w:ind w:firstLine="7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Порядок установлен постановлением Правительства Российской Федерации от 29.11.2021 № 2085 «О федеральной информационной системе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образования, приема граждан в образовательные организации для получения среднего профессионального и высшего образования, а также предоставления сведений о студенческих билетах и о зачетных книжках студентов образовательных организаций высшего образования и научных организаций, сведений об иных документах, подтверждающих обучение по программам ординатуры, программам </w:t>
      </w:r>
      <w:r>
        <w:rPr>
          <w:rFonts w:ascii="Times New Roman" w:eastAsia="Times New Roman" w:hAnsi="Times New Roman" w:cs="Times New Roman"/>
          <w:sz w:val="28"/>
          <w:szCs w:val="28"/>
        </w:rPr>
        <w:t>ассистентуры</w:t>
      </w:r>
      <w:r>
        <w:rPr>
          <w:rFonts w:ascii="Times New Roman" w:eastAsia="Times New Roman" w:hAnsi="Times New Roman" w:cs="Times New Roman"/>
          <w:sz w:val="28"/>
          <w:szCs w:val="28"/>
        </w:rPr>
        <w:t>-стажировки, программам подготовки научных и научно-педагогических кадров в аспирантуре, и региональных информационных системах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образования» (далее - Правила формирования и ведения РИС ГИА).</w:t>
      </w:r>
    </w:p>
    <w:p>
      <w:pPr>
        <w:widowControl w:val="0"/>
        <w:spacing w:before="0" w:after="0" w:line="322" w:lineRule="atLeast"/>
        <w:ind w:firstLine="7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Пунктом 8 Правил формирования и ведения РИС ГИА установлено, что руководители образовательных организаций (далее - поставщики информации региональных информационных систем) назначают лиц, ответственных за внесение сведений в региональные информационные системы.</w:t>
      </w:r>
    </w:p>
    <w:p>
      <w:pPr>
        <w:widowControl w:val="0"/>
        <w:spacing w:before="0" w:after="0" w:line="322" w:lineRule="atLeast"/>
        <w:ind w:firstLine="76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7 Правил формирования и ведения РИС ГИА поставщики информации региональных информационных систем несут предусмотренную законодательством Российской Федерации ответственность за полноту, достоверность и актуальность сведений, внесенных ими в региональные информационные системы, а также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своевременность их внесения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 w:line="322" w:lineRule="atLeast"/>
        <w:ind w:firstLine="76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Приказом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директора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МБОУ СОШ № 14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от 17.12.2025 № 801 ответственным лицом за внесение сведений в РИС ГИА в дополнительный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экзаменационный период 2026 года назначен заместитель директора </w:t>
      </w:r>
      <w:r>
        <w:rPr>
          <w:rFonts w:ascii="Times New Roman" w:eastAsia="Times New Roman" w:hAnsi="Times New Roman" w:cs="Times New Roman"/>
          <w:sz w:val="28"/>
          <w:szCs w:val="28"/>
        </w:rPr>
        <w:t>Хамитулина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вина </w:t>
      </w:r>
      <w:r>
        <w:rPr>
          <w:rFonts w:ascii="Times New Roman" w:eastAsia="Times New Roman" w:hAnsi="Times New Roman" w:cs="Times New Roman"/>
          <w:sz w:val="28"/>
          <w:szCs w:val="28"/>
        </w:rPr>
        <w:t>Хамитулиной М.В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факту нарушения установленного законодательством об образовании порядка проведения государственной итоговой аттестации, нашла свое подтверждение. </w:t>
      </w:r>
    </w:p>
    <w:p>
      <w:pPr>
        <w:pStyle w:val="Heading1"/>
        <w:keepNext w:val="0"/>
        <w:spacing w:before="0" w:after="0"/>
        <w:ind w:firstLine="567"/>
        <w:jc w:val="both"/>
        <w:outlineLvl w:val="9"/>
        <w:rPr>
          <w:b/>
          <w:bCs/>
          <w:sz w:val="28"/>
          <w:szCs w:val="28"/>
        </w:rPr>
      </w:pPr>
      <w:r>
        <w:rPr>
          <w:b w:val="0"/>
          <w:bCs w:val="0"/>
          <w:i w:val="0"/>
          <w:sz w:val="28"/>
          <w:szCs w:val="28"/>
        </w:rPr>
        <w:t xml:space="preserve">Действия </w:t>
      </w:r>
      <w:r>
        <w:rPr>
          <w:b w:val="0"/>
          <w:bCs w:val="0"/>
          <w:i w:val="0"/>
          <w:sz w:val="28"/>
          <w:szCs w:val="28"/>
        </w:rPr>
        <w:t>Хамитулиной М.В</w:t>
      </w:r>
      <w:r>
        <w:rPr>
          <w:b w:val="0"/>
          <w:bCs w:val="0"/>
          <w:i w:val="0"/>
          <w:sz w:val="28"/>
          <w:szCs w:val="28"/>
        </w:rPr>
        <w:t>.</w:t>
      </w:r>
      <w:r>
        <w:rPr>
          <w:b w:val="0"/>
          <w:bCs w:val="0"/>
          <w:i w:val="0"/>
          <w:sz w:val="28"/>
          <w:szCs w:val="28"/>
        </w:rPr>
        <w:t xml:space="preserve"> </w:t>
      </w:r>
      <w:r>
        <w:rPr>
          <w:b w:val="0"/>
          <w:bCs w:val="0"/>
          <w:i w:val="0"/>
          <w:sz w:val="28"/>
          <w:szCs w:val="28"/>
        </w:rPr>
        <w:t xml:space="preserve">мировой </w:t>
      </w:r>
      <w:r>
        <w:rPr>
          <w:b w:val="0"/>
          <w:bCs w:val="0"/>
          <w:i w:val="0"/>
          <w:sz w:val="28"/>
          <w:szCs w:val="28"/>
        </w:rPr>
        <w:t>судья квалифицирует</w:t>
      </w:r>
      <w:r>
        <w:rPr>
          <w:b w:val="0"/>
          <w:bCs w:val="0"/>
          <w:i w:val="0"/>
          <w:sz w:val="28"/>
          <w:szCs w:val="28"/>
        </w:rPr>
        <w:t xml:space="preserve"> по </w:t>
      </w:r>
      <w:r>
        <w:rPr>
          <w:b w:val="0"/>
          <w:bCs w:val="0"/>
          <w:i w:val="0"/>
          <w:sz w:val="28"/>
          <w:szCs w:val="28"/>
        </w:rPr>
        <w:t>ч.</w:t>
      </w:r>
      <w:r>
        <w:rPr>
          <w:b w:val="0"/>
          <w:bCs w:val="0"/>
          <w:i w:val="0"/>
          <w:sz w:val="28"/>
          <w:szCs w:val="28"/>
        </w:rPr>
        <w:t xml:space="preserve"> </w:t>
      </w:r>
      <w:r>
        <w:rPr>
          <w:b w:val="0"/>
          <w:bCs w:val="0"/>
          <w:i w:val="0"/>
          <w:sz w:val="28"/>
          <w:szCs w:val="28"/>
        </w:rPr>
        <w:t>4</w:t>
      </w:r>
      <w:r>
        <w:rPr>
          <w:b w:val="0"/>
          <w:bCs w:val="0"/>
          <w:i w:val="0"/>
          <w:sz w:val="28"/>
          <w:szCs w:val="28"/>
        </w:rPr>
        <w:t xml:space="preserve"> ст. 19.</w:t>
      </w:r>
      <w:r>
        <w:rPr>
          <w:b w:val="0"/>
          <w:bCs w:val="0"/>
          <w:i w:val="0"/>
          <w:sz w:val="28"/>
          <w:szCs w:val="28"/>
        </w:rPr>
        <w:t>30</w:t>
      </w:r>
      <w:r>
        <w:rPr>
          <w:b w:val="0"/>
          <w:bCs w:val="0"/>
          <w:i w:val="0"/>
          <w:sz w:val="28"/>
          <w:szCs w:val="28"/>
        </w:rPr>
        <w:t xml:space="preserve"> Кодекса Российской Федерации об административных правонарушениях, как </w:t>
      </w:r>
      <w:r>
        <w:rPr>
          <w:b w:val="0"/>
          <w:bCs w:val="0"/>
          <w:i w:val="0"/>
          <w:sz w:val="28"/>
          <w:szCs w:val="28"/>
        </w:rPr>
        <w:t>нарушение установленного законодательством об образовании порядка проведения государственной итоговой аттестации</w:t>
      </w:r>
      <w:r>
        <w:rPr>
          <w:b w:val="0"/>
          <w:bCs w:val="0"/>
          <w:i w:val="0"/>
          <w:sz w:val="28"/>
          <w:szCs w:val="28"/>
        </w:rPr>
        <w:t>.</w:t>
      </w:r>
    </w:p>
    <w:p>
      <w:pPr>
        <w:pStyle w:val="Heading1"/>
        <w:keepNext w:val="0"/>
        <w:spacing w:before="0" w:after="0"/>
        <w:ind w:firstLine="567"/>
        <w:jc w:val="both"/>
        <w:outlineLvl w:val="9"/>
        <w:rPr>
          <w:b/>
          <w:bCs/>
          <w:sz w:val="28"/>
          <w:szCs w:val="28"/>
        </w:rPr>
      </w:pPr>
      <w:r>
        <w:rPr>
          <w:b w:val="0"/>
          <w:bCs w:val="0"/>
          <w:i w:val="0"/>
          <w:sz w:val="28"/>
          <w:szCs w:val="28"/>
        </w:rPr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мировой судья признает признание вины.</w:t>
      </w:r>
    </w:p>
    <w:p>
      <w:pPr>
        <w:pStyle w:val="Heading1"/>
        <w:keepNext w:val="0"/>
        <w:spacing w:before="0" w:after="0"/>
        <w:ind w:firstLine="567"/>
        <w:jc w:val="both"/>
        <w:outlineLvl w:val="9"/>
        <w:rPr>
          <w:b/>
          <w:bCs/>
          <w:sz w:val="28"/>
          <w:szCs w:val="28"/>
        </w:rPr>
      </w:pPr>
      <w:r>
        <w:rPr>
          <w:b w:val="0"/>
          <w:bCs w:val="0"/>
          <w:i w:val="0"/>
          <w:sz w:val="28"/>
          <w:szCs w:val="28"/>
        </w:rPr>
        <w:t>Обстоятельств, отягчающих административную ответственность в соответствии со ст. 4.3 Кодекса Российской Федерации об административных правонарушениях, мировой судья не усматривает</w:t>
      </w:r>
      <w:r>
        <w:rPr>
          <w:b w:val="0"/>
          <w:bCs w:val="0"/>
          <w:i w:val="0"/>
          <w:sz w:val="28"/>
          <w:szCs w:val="28"/>
        </w:rPr>
        <w:t>.</w:t>
      </w:r>
      <w:r>
        <w:rPr>
          <w:b w:val="0"/>
          <w:bCs w:val="0"/>
          <w:i w:val="0"/>
          <w:sz w:val="28"/>
          <w:szCs w:val="28"/>
        </w:rPr>
        <w:t xml:space="preserve">  </w:t>
      </w:r>
    </w:p>
    <w:p>
      <w:pPr>
        <w:pStyle w:val="Heading1"/>
        <w:keepNext w:val="0"/>
        <w:spacing w:before="0" w:after="0"/>
        <w:ind w:firstLine="567"/>
        <w:jc w:val="both"/>
        <w:outlineLvl w:val="9"/>
        <w:rPr>
          <w:b/>
          <w:bCs/>
          <w:sz w:val="28"/>
          <w:szCs w:val="28"/>
        </w:rPr>
      </w:pPr>
      <w:r>
        <w:rPr>
          <w:b w:val="0"/>
          <w:bCs w:val="0"/>
          <w:i w:val="0"/>
          <w:sz w:val="28"/>
          <w:szCs w:val="28"/>
        </w:rPr>
        <w:t xml:space="preserve">При назначении наказания мировой судья учитывает характер совершенного правонарушения, </w:t>
      </w:r>
      <w:r>
        <w:rPr>
          <w:b w:val="0"/>
          <w:bCs w:val="0"/>
          <w:i w:val="0"/>
          <w:sz w:val="28"/>
          <w:szCs w:val="28"/>
        </w:rPr>
        <w:t>наличие</w:t>
      </w:r>
      <w:r>
        <w:rPr>
          <w:b w:val="0"/>
          <w:bCs w:val="0"/>
          <w:i w:val="0"/>
          <w:sz w:val="28"/>
          <w:szCs w:val="28"/>
        </w:rPr>
        <w:t xml:space="preserve"> смягчающих и </w:t>
      </w:r>
      <w:r>
        <w:rPr>
          <w:b w:val="0"/>
          <w:bCs w:val="0"/>
          <w:i w:val="0"/>
          <w:sz w:val="28"/>
          <w:szCs w:val="28"/>
        </w:rPr>
        <w:t xml:space="preserve">отсутствие </w:t>
      </w:r>
      <w:r>
        <w:rPr>
          <w:b w:val="0"/>
          <w:bCs w:val="0"/>
          <w:i w:val="0"/>
          <w:sz w:val="28"/>
          <w:szCs w:val="28"/>
        </w:rPr>
        <w:t>отягчающих административную ответственность обстоятельств, в связи с чем, считает необходимым назначить административное наказание в виде штрафа</w:t>
      </w:r>
      <w:r>
        <w:rPr>
          <w:b w:val="0"/>
          <w:bCs w:val="0"/>
          <w:i w:val="0"/>
          <w:sz w:val="28"/>
          <w:szCs w:val="28"/>
        </w:rPr>
        <w:t xml:space="preserve"> в минимальном размере. </w:t>
      </w:r>
      <w:r>
        <w:rPr>
          <w:b w:val="0"/>
          <w:bCs w:val="0"/>
          <w:i w:val="0"/>
          <w:sz w:val="28"/>
          <w:szCs w:val="28"/>
        </w:rPr>
        <w:t xml:space="preserve"> </w:t>
      </w:r>
    </w:p>
    <w:p>
      <w:pPr>
        <w:pStyle w:val="Heading1"/>
        <w:keepNext w:val="0"/>
        <w:spacing w:before="0" w:after="0"/>
        <w:ind w:firstLine="567"/>
        <w:jc w:val="both"/>
        <w:outlineLvl w:val="9"/>
        <w:rPr>
          <w:b/>
          <w:bCs/>
          <w:sz w:val="28"/>
          <w:szCs w:val="28"/>
        </w:rPr>
      </w:pPr>
      <w:r>
        <w:rPr>
          <w:b w:val="0"/>
          <w:bCs w:val="0"/>
          <w:i w:val="0"/>
          <w:sz w:val="28"/>
          <w:szCs w:val="28"/>
        </w:rPr>
        <w:t xml:space="preserve">Руководствуясь </w:t>
      </w:r>
      <w:r>
        <w:rPr>
          <w:b w:val="0"/>
          <w:bCs w:val="0"/>
          <w:i w:val="0"/>
          <w:sz w:val="28"/>
          <w:szCs w:val="28"/>
        </w:rPr>
        <w:t>ст.ст</w:t>
      </w:r>
      <w:r>
        <w:rPr>
          <w:b w:val="0"/>
          <w:bCs w:val="0"/>
          <w:i w:val="0"/>
          <w:sz w:val="28"/>
          <w:szCs w:val="28"/>
        </w:rPr>
        <w:t>. 29.9 ч.1, 29.10 Кодекса Российской Федерации об административных правонарушениях, мировой судья</w:t>
      </w:r>
    </w:p>
    <w:p>
      <w:pPr>
        <w:pStyle w:val="Heading1"/>
        <w:keepNext w:val="0"/>
        <w:spacing w:before="0" w:after="144"/>
        <w:ind w:firstLine="567"/>
        <w:jc w:val="both"/>
        <w:outlineLvl w:val="9"/>
        <w:rPr>
          <w:b/>
          <w:bCs/>
          <w:sz w:val="10"/>
          <w:szCs w:val="10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jc w:val="center"/>
        <w:rPr>
          <w:sz w:val="10"/>
          <w:szCs w:val="10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</w:t>
      </w:r>
      <w:r>
        <w:rPr>
          <w:rFonts w:ascii="Times New Roman" w:eastAsia="Times New Roman" w:hAnsi="Times New Roman" w:cs="Times New Roman"/>
          <w:sz w:val="28"/>
          <w:szCs w:val="28"/>
        </w:rPr>
        <w:t>заместителя директора муниципального бюджетного общеобразовательного учреждения «Средняя общеобразователь</w:t>
      </w:r>
      <w:r>
        <w:rPr>
          <w:rFonts w:ascii="Times New Roman" w:eastAsia="Times New Roman" w:hAnsi="Times New Roman" w:cs="Times New Roman"/>
          <w:sz w:val="28"/>
          <w:szCs w:val="28"/>
        </w:rPr>
        <w:t>ная школа № 14», г. Нефтеюганск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Хамитулин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Марин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Владимировн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виновн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4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19.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и назначить 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20 000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двадцать тысяч</w:t>
      </w:r>
      <w:r>
        <w:rPr>
          <w:rFonts w:ascii="Times New Roman" w:eastAsia="Times New Roman" w:hAnsi="Times New Roman" w:cs="Times New Roman"/>
          <w:sz w:val="28"/>
          <w:szCs w:val="28"/>
        </w:rPr>
        <w:t>) рублей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Реквизиты для уплаты штрафа: </w:t>
      </w:r>
      <w:r>
        <w:rPr>
          <w:rFonts w:ascii="Times New Roman" w:eastAsia="Times New Roman" w:hAnsi="Times New Roman" w:cs="Times New Roman"/>
          <w:sz w:val="28"/>
          <w:szCs w:val="28"/>
        </w:rPr>
        <w:t>Получатель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по ХМАО-Югре (Администрация города </w:t>
      </w:r>
      <w:r>
        <w:rPr>
          <w:rFonts w:ascii="Times New Roman" w:eastAsia="Times New Roman" w:hAnsi="Times New Roman" w:cs="Times New Roman"/>
          <w:sz w:val="28"/>
          <w:szCs w:val="28"/>
        </w:rPr>
        <w:t>Нефтеюганска л/с 04872D08480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ИНН </w:t>
      </w:r>
      <w:r>
        <w:rPr>
          <w:rFonts w:ascii="Times New Roman" w:eastAsia="Times New Roman" w:hAnsi="Times New Roman" w:cs="Times New Roman"/>
          <w:sz w:val="28"/>
          <w:szCs w:val="28"/>
        </w:rPr>
        <w:t>8604013215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ПП </w:t>
      </w:r>
      <w:r>
        <w:rPr>
          <w:rFonts w:ascii="Times New Roman" w:eastAsia="Times New Roman" w:hAnsi="Times New Roman" w:cs="Times New Roman"/>
          <w:sz w:val="28"/>
          <w:szCs w:val="28"/>
        </w:rPr>
        <w:t>860401001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Банк получателя </w:t>
      </w:r>
      <w:r>
        <w:rPr>
          <w:rFonts w:ascii="Times New Roman" w:eastAsia="Times New Roman" w:hAnsi="Times New Roman" w:cs="Times New Roman"/>
          <w:sz w:val="28"/>
          <w:szCs w:val="28"/>
        </w:rPr>
        <w:t>ОКЦ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8 УГУ Банка России//УФК по Ханты</w:t>
      </w:r>
      <w:r>
        <w:rPr>
          <w:rFonts w:ascii="Times New Roman" w:eastAsia="Times New Roman" w:hAnsi="Times New Roman" w:cs="Times New Roman"/>
          <w:sz w:val="28"/>
          <w:szCs w:val="28"/>
        </w:rPr>
        <w:t>-Мансийскому автономному округу</w:t>
      </w:r>
      <w:r>
        <w:rPr>
          <w:rFonts w:ascii="Times New Roman" w:eastAsia="Times New Roman" w:hAnsi="Times New Roman" w:cs="Times New Roman"/>
          <w:sz w:val="28"/>
          <w:szCs w:val="28"/>
        </w:rPr>
        <w:t>–Югре г. 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ОКТМО </w:t>
      </w:r>
      <w:r>
        <w:rPr>
          <w:rFonts w:ascii="Times New Roman" w:eastAsia="Times New Roman" w:hAnsi="Times New Roman" w:cs="Times New Roman"/>
          <w:sz w:val="28"/>
          <w:szCs w:val="28"/>
        </w:rPr>
        <w:t>71874000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БИК </w:t>
      </w:r>
      <w:r>
        <w:rPr>
          <w:rFonts w:ascii="Times New Roman" w:eastAsia="Times New Roman" w:hAnsi="Times New Roman" w:cs="Times New Roman"/>
          <w:sz w:val="28"/>
          <w:szCs w:val="28"/>
        </w:rPr>
        <w:t>007162163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Корр.счет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40102810245370000007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Р/счет </w:t>
      </w:r>
      <w:r>
        <w:rPr>
          <w:rFonts w:ascii="Times New Roman" w:eastAsia="Times New Roman" w:hAnsi="Times New Roman" w:cs="Times New Roman"/>
          <w:sz w:val="28"/>
          <w:szCs w:val="28"/>
        </w:rPr>
        <w:t>03100643000000018700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720 116 01193 01 0030 140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Назначение платежа: ФИО лица </w:t>
      </w:r>
      <w:r>
        <w:rPr>
          <w:rFonts w:ascii="Times New Roman" w:eastAsia="Times New Roman" w:hAnsi="Times New Roman" w:cs="Times New Roman"/>
          <w:sz w:val="28"/>
          <w:szCs w:val="28"/>
        </w:rPr>
        <w:t>на которого наложено административное взыскание, №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ст. 32.2 КоАП РФ административный штраф должен быть уплачен лицом,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Кодекса РФ об административных правонарушениях.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случае неуплаты административного штрафа по истечении шестидесяти дней, лицо будет привлечено к административной ответственности в соответствии со ст. 20.25 Кодекса Российской Федерации об административных правонарушениях.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Нефтеюганский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суд, в течение десяти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постановления,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В этот же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 может быть опротестовано прокурором. 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127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widowControl w:val="0"/>
        <w:spacing w:before="0" w:after="0"/>
        <w:ind w:firstLine="127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Р.В. </w:t>
      </w:r>
      <w:r>
        <w:rPr>
          <w:rFonts w:ascii="Times New Roman" w:eastAsia="Times New Roman" w:hAnsi="Times New Roman" w:cs="Times New Roman"/>
          <w:sz w:val="28"/>
          <w:szCs w:val="28"/>
        </w:rPr>
        <w:t>Агзямова</w:t>
      </w:r>
    </w:p>
    <w:p>
      <w:pPr>
        <w:widowControl w:val="0"/>
        <w:spacing w:before="0" w:after="0"/>
        <w:jc w:val="both"/>
        <w:rPr>
          <w:sz w:val="27"/>
          <w:szCs w:val="27"/>
        </w:rPr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. </w:t>
      </w:r>
    </w:p>
    <w:sectPr>
      <w:foot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82306543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ExternalSystemDefinedgrp-51rplc-10">
    <w:name w:val="cat-ExternalSystemDefined grp-51 rplc-10"/>
    <w:basedOn w:val="DefaultParagraphFont"/>
  </w:style>
  <w:style w:type="character" w:customStyle="1" w:styleId="cat-PassportDatagrp-37rplc-11">
    <w:name w:val="cat-PassportData grp-37 rplc-11"/>
    <w:basedOn w:val="DefaultParagraphFont"/>
  </w:style>
  <w:style w:type="character" w:customStyle="1" w:styleId="cat-UserDefinedgrp-53rplc-12">
    <w:name w:val="cat-UserDefined grp-53 rplc-12"/>
    <w:basedOn w:val="DefaultParagraphFont"/>
  </w:style>
  <w:style w:type="character" w:customStyle="1" w:styleId="cat-PassportDatagrp-38rplc-14">
    <w:name w:val="cat-PassportData grp-38 rplc-14"/>
    <w:basedOn w:val="DefaultParagraphFont"/>
  </w:style>
  <w:style w:type="character" w:customStyle="1" w:styleId="cat-ExternalSystemDefinedgrp-52rplc-15">
    <w:name w:val="cat-ExternalSystemDefined grp-52 rplc-15"/>
    <w:basedOn w:val="DefaultParagraphFont"/>
  </w:style>
  <w:style w:type="character" w:customStyle="1" w:styleId="cat-ExternalSystemDefinedgrp-50rplc-16">
    <w:name w:val="cat-ExternalSystemDefined grp-50 rplc-16"/>
    <w:basedOn w:val="DefaultParagraphFont"/>
  </w:style>
  <w:style w:type="character" w:customStyle="1" w:styleId="cat-ExternalSystemDefinedgrp-49rplc-17">
    <w:name w:val="cat-ExternalSystemDefined grp-49 rplc-17"/>
    <w:basedOn w:val="DefaultParagraphFont"/>
  </w:style>
  <w:style w:type="character" w:customStyle="1" w:styleId="cat-UserDefinedgrp-54rplc-18">
    <w:name w:val="cat-UserDefined grp-54 rplc-18"/>
    <w:basedOn w:val="DefaultParagraphFont"/>
  </w:style>
  <w:style w:type="character" w:customStyle="1" w:styleId="cat-UserDefinedgrp-55rplc-32">
    <w:name w:val="cat-UserDefined grp-55 rplc-32"/>
    <w:basedOn w:val="DefaultParagraphFont"/>
  </w:style>
  <w:style w:type="character" w:customStyle="1" w:styleId="cat-UserDefinedgrp-56rplc-48">
    <w:name w:val="cat-UserDefined grp-56 rplc-48"/>
    <w:basedOn w:val="DefaultParagraphFont"/>
  </w:style>
  <w:style w:type="character" w:customStyle="1" w:styleId="cat-UserDefinedgrp-58rplc-53">
    <w:name w:val="cat-UserDefined grp-58 rplc-53"/>
    <w:basedOn w:val="DefaultParagraphFont"/>
  </w:style>
  <w:style w:type="character" w:customStyle="1" w:styleId="cat-UserDefinedgrp-57rplc-57">
    <w:name w:val="cat-UserDefined grp-57 rplc-57"/>
    <w:basedOn w:val="DefaultParagraphFont"/>
  </w:style>
  <w:style w:type="character" w:customStyle="1" w:styleId="cat-UserDefinedgrp-58rplc-59">
    <w:name w:val="cat-UserDefined grp-58 rplc-59"/>
    <w:basedOn w:val="DefaultParagraphFont"/>
  </w:style>
  <w:style w:type="character" w:customStyle="1" w:styleId="cat-UserDefinedgrp-58rplc-62">
    <w:name w:val="cat-UserDefined grp-58 rplc-62"/>
    <w:basedOn w:val="DefaultParagraphFont"/>
  </w:style>
  <w:style w:type="character" w:customStyle="1" w:styleId="cat-UserDefinedgrp-58rplc-67">
    <w:name w:val="cat-UserDefined grp-58 rplc-67"/>
    <w:basedOn w:val="DefaultParagraphFont"/>
  </w:style>
  <w:style w:type="character" w:customStyle="1" w:styleId="cat-UserDefinedgrp-58rplc-69">
    <w:name w:val="cat-UserDefined grp-58 rplc-69"/>
    <w:basedOn w:val="DefaultParagraphFont"/>
  </w:style>
  <w:style w:type="character" w:customStyle="1" w:styleId="cat-UserDefinedgrp-58rplc-70">
    <w:name w:val="cat-UserDefined grp-58 rplc-70"/>
    <w:basedOn w:val="DefaultParagraphFont"/>
  </w:style>
  <w:style w:type="character" w:customStyle="1" w:styleId="cat-UserDefinedgrp-58rplc-72">
    <w:name w:val="cat-UserDefined grp-58 rplc-72"/>
    <w:basedOn w:val="DefaultParagraphFont"/>
  </w:style>
  <w:style w:type="character" w:customStyle="1" w:styleId="cat-UserDefinedgrp-57rplc-78">
    <w:name w:val="cat-UserDefined grp-57 rplc-78"/>
    <w:basedOn w:val="DefaultParagraphFont"/>
  </w:style>
  <w:style w:type="character" w:customStyle="1" w:styleId="cat-UserDefinedgrp-58rplc-80">
    <w:name w:val="cat-UserDefined grp-58 rplc-80"/>
    <w:basedOn w:val="DefaultParagraphFont"/>
  </w:style>
  <w:style w:type="character" w:customStyle="1" w:styleId="cat-UserDefinedgrp-58rplc-83">
    <w:name w:val="cat-UserDefined grp-58 rplc-83"/>
    <w:basedOn w:val="DefaultParagraphFont"/>
  </w:style>
  <w:style w:type="character" w:customStyle="1" w:styleId="cat-UserDefinedgrp-57rplc-86">
    <w:name w:val="cat-UserDefined grp-57 rplc-86"/>
    <w:basedOn w:val="DefaultParagraphFont"/>
  </w:style>
  <w:style w:type="character" w:customStyle="1" w:styleId="cat-UserDefinedgrp-59rplc-95">
    <w:name w:val="cat-UserDefined grp-59 rplc-95"/>
    <w:basedOn w:val="DefaultParagraphFont"/>
  </w:style>
  <w:style w:type="character" w:customStyle="1" w:styleId="cat-UserDefinedgrp-57rplc-97">
    <w:name w:val="cat-UserDefined grp-57 rplc-97"/>
    <w:basedOn w:val="DefaultParagraphFont"/>
  </w:style>
  <w:style w:type="character" w:customStyle="1" w:styleId="cat-UserDefinedgrp-58rplc-99">
    <w:name w:val="cat-UserDefined grp-58 rplc-99"/>
    <w:basedOn w:val="DefaultParagraphFont"/>
  </w:style>
  <w:style w:type="character" w:customStyle="1" w:styleId="cat-UserDefinedgrp-60rplc-135">
    <w:name w:val="cat-UserDefined grp-60 rplc-135"/>
    <w:basedOn w:val="DefaultParagraphFont"/>
  </w:style>
  <w:style w:type="character" w:customStyle="1" w:styleId="cat-UserDefinedgrp-61rplc-138">
    <w:name w:val="cat-UserDefined grp-61 rplc-138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176FFA-5085-4494-9492-D738455A1C05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